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Style w:val="7"/>
          <w:rFonts w:hint="eastAsia" w:ascii="FangSong_GB2312" w:eastAsia="FangSong_GB2312"/>
          <w:b/>
          <w:sz w:val="30"/>
          <w:szCs w:val="30"/>
          <w:lang w:eastAsia="zh-CN"/>
        </w:rPr>
        <w:t>附件</w:t>
      </w:r>
      <w:r>
        <w:rPr>
          <w:rStyle w:val="7"/>
          <w:rFonts w:hint="eastAsia" w:ascii="FangSong_GB2312" w:eastAsia="FangSong_GB2312"/>
          <w:b/>
          <w:sz w:val="30"/>
          <w:szCs w:val="30"/>
          <w:lang w:val="en-US" w:eastAsia="zh-CN"/>
        </w:rPr>
        <w:t>1：</w:t>
      </w:r>
      <w:r>
        <w:rPr>
          <w:rStyle w:val="7"/>
          <w:rFonts w:hint="eastAsia" w:ascii="FangSong_GB2312" w:eastAsia="FangSong_GB2312"/>
          <w:b/>
          <w:sz w:val="30"/>
          <w:szCs w:val="30"/>
        </w:rPr>
        <w:t>报价表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标的一：</w:t>
      </w:r>
    </w:p>
    <w:tbl>
      <w:tblPr>
        <w:tblStyle w:val="5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1414"/>
        <w:gridCol w:w="1162"/>
        <w:gridCol w:w="840"/>
        <w:gridCol w:w="1031"/>
        <w:gridCol w:w="1183"/>
        <w:gridCol w:w="1240"/>
        <w:gridCol w:w="1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8848" w:type="dxa"/>
            <w:gridSpan w:val="8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  <w:t>青口投资公司化肥（</w:t>
            </w: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val="en-US" w:eastAsia="zh-CN"/>
              </w:rPr>
              <w:t>2024年</w:t>
            </w: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  <w:t>第二批）投标报价表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54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14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16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84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03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8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24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43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54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磷酸二铵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N:18 P:46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吨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135.25</w:t>
            </w:r>
          </w:p>
        </w:tc>
        <w:tc>
          <w:tcPr>
            <w:tcW w:w="118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3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414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6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3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3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8848" w:type="dxa"/>
            <w:gridSpan w:val="8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</w:t>
            </w:r>
            <w:r>
              <w:rPr>
                <w:rFonts w:hint="eastAsia" w:ascii="FangSong_GB2312" w:eastAsia="FangSong_GB2312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签字</w:t>
      </w:r>
      <w:r>
        <w:rPr>
          <w:rFonts w:hint="eastAsia" w:ascii="仿宋" w:hAnsi="仿宋" w:eastAsia="仿宋" w:cs="仿宋"/>
          <w:sz w:val="28"/>
          <w:szCs w:val="28"/>
        </w:rPr>
        <w:t>）：</w:t>
      </w:r>
    </w:p>
    <w:p>
      <w:pPr>
        <w:widowControl/>
        <w:adjustRightInd w:val="0"/>
        <w:snapToGrid w:val="0"/>
        <w:spacing w:after="200" w:line="500" w:lineRule="exact"/>
        <w:ind w:firstLine="4578" w:firstLineChars="1635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投标单位</w:t>
      </w:r>
      <w:r>
        <w:rPr>
          <w:rFonts w:hint="eastAsia" w:ascii="仿宋" w:hAnsi="仿宋" w:eastAsia="仿宋" w:cs="仿宋"/>
          <w:sz w:val="28"/>
          <w:szCs w:val="28"/>
        </w:rPr>
        <w:t>（盖章）：</w:t>
      </w:r>
    </w:p>
    <w:p>
      <w:pPr>
        <w:widowControl/>
        <w:adjustRightInd w:val="0"/>
        <w:snapToGrid w:val="0"/>
        <w:spacing w:after="200" w:line="4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4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标的二：</w:t>
      </w:r>
    </w:p>
    <w:tbl>
      <w:tblPr>
        <w:tblStyle w:val="5"/>
        <w:tblW w:w="88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1413"/>
        <w:gridCol w:w="1266"/>
        <w:gridCol w:w="839"/>
        <w:gridCol w:w="931"/>
        <w:gridCol w:w="1182"/>
        <w:gridCol w:w="1239"/>
        <w:gridCol w:w="14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8899" w:type="dxa"/>
            <w:gridSpan w:val="8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  <w:t>青口投资公司化肥（</w:t>
            </w: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val="en-US" w:eastAsia="zh-CN"/>
              </w:rPr>
              <w:t>2024年</w:t>
            </w: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  <w:t>第二批）投标报价表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54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1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266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839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93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239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484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54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硫酸钾复合肥</w:t>
            </w:r>
          </w:p>
        </w:tc>
        <w:tc>
          <w:tcPr>
            <w:tcW w:w="1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N.P.K 15.15.15</w:t>
            </w: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吨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11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9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4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41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66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9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9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4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8899" w:type="dxa"/>
            <w:gridSpan w:val="8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</w:t>
            </w:r>
            <w:r>
              <w:rPr>
                <w:rFonts w:hint="eastAsia" w:ascii="FangSong_GB2312" w:eastAsia="FangSong_GB2312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>
      <w:pPr>
        <w:widowControl/>
        <w:adjustRightInd w:val="0"/>
        <w:snapToGrid w:val="0"/>
        <w:spacing w:after="200" w:line="500" w:lineRule="exact"/>
        <w:ind w:firstLine="4760" w:firstLineChars="17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签字</w:t>
      </w:r>
      <w:r>
        <w:rPr>
          <w:rFonts w:hint="eastAsia" w:ascii="仿宋" w:hAnsi="仿宋" w:eastAsia="仿宋" w:cs="仿宋"/>
          <w:sz w:val="28"/>
          <w:szCs w:val="28"/>
        </w:rPr>
        <w:t>）：</w:t>
      </w:r>
    </w:p>
    <w:p>
      <w:pPr>
        <w:widowControl/>
        <w:adjustRightInd w:val="0"/>
        <w:snapToGrid w:val="0"/>
        <w:spacing w:after="200" w:line="500" w:lineRule="exact"/>
        <w:ind w:firstLine="4578" w:firstLineChars="1635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投标单位</w:t>
      </w:r>
      <w:r>
        <w:rPr>
          <w:rFonts w:hint="eastAsia" w:ascii="仿宋" w:hAnsi="仿宋" w:eastAsia="仿宋" w:cs="仿宋"/>
          <w:sz w:val="28"/>
          <w:szCs w:val="28"/>
        </w:rPr>
        <w:t>（盖章）：</w:t>
      </w:r>
    </w:p>
    <w:p>
      <w:pPr>
        <w:widowControl/>
        <w:adjustRightInd w:val="0"/>
        <w:snapToGrid w:val="0"/>
        <w:spacing w:after="200" w:line="4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400" w:lineRule="exact"/>
        <w:ind w:firstLine="3920" w:firstLineChars="14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2FEF6AED"/>
    <w:rsid w:val="0EF25A96"/>
    <w:rsid w:val="101A0D43"/>
    <w:rsid w:val="167C75E1"/>
    <w:rsid w:val="22790490"/>
    <w:rsid w:val="2FEF6AED"/>
    <w:rsid w:val="3E61203E"/>
    <w:rsid w:val="453A7AA0"/>
    <w:rsid w:val="47BF0D98"/>
    <w:rsid w:val="4B9F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132</Characters>
  <Lines>0</Lines>
  <Paragraphs>0</Paragraphs>
  <TotalTime>0</TotalTime>
  <ScaleCrop>false</ScaleCrop>
  <LinksUpToDate>false</LinksUpToDate>
  <CharactersWithSpaces>144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2023-05-16T09:06:00Z</dcterms:created>
  <dc:creator>番茄土豆泥 。</dc:creator>
  <cp:lastModifiedBy>姜姝妍</cp:lastModifiedBy>
  <dcterms:modified xsi:type="dcterms:W3CDTF">2024-04-01T07:19:44Z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B98096E3E7A5484F83FD79A9049AD278_11</vt:lpwstr>
  </property>
</Properties>
</file>